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beforeLines="20" w:after="62" w:afterLines="20" w:line="300" w:lineRule="exact"/>
        <w:jc w:val="center"/>
        <w:rPr>
          <w:rFonts w:asciiTheme="majorEastAsia" w:hAnsiTheme="majorEastAsia" w:eastAsiaTheme="majorEastAsia"/>
          <w:b/>
          <w:color w:val="000000" w:themeColor="text1"/>
          <w:sz w:val="32"/>
          <w:szCs w:val="32"/>
          <w14:textFill>
            <w14:solidFill>
              <w14:schemeClr w14:val="tx1"/>
            </w14:solidFill>
          </w14:textFill>
        </w:rPr>
      </w:pPr>
      <w:r>
        <w:rPr>
          <w:rFonts w:hint="eastAsia" w:asciiTheme="majorEastAsia" w:hAnsiTheme="majorEastAsia" w:eastAsiaTheme="majorEastAsia"/>
          <w:b/>
          <w:color w:val="000000" w:themeColor="text1"/>
          <w:sz w:val="32"/>
          <w:szCs w:val="32"/>
          <w14:textFill>
            <w14:solidFill>
              <w14:schemeClr w14:val="tx1"/>
            </w14:solidFill>
          </w14:textFill>
        </w:rPr>
        <w:t>井冈山大学2020年专升本《普通心理学》课程考试大纲</w:t>
      </w:r>
    </w:p>
    <w:p>
      <w:pPr>
        <w:spacing w:before="62" w:beforeLines="20" w:after="62" w:afterLines="20" w:line="300" w:lineRule="exact"/>
        <w:ind w:firstLine="420" w:firstLineChars="200"/>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一、考试科目概述</w:t>
      </w:r>
    </w:p>
    <w:p>
      <w:pPr>
        <w:spacing w:before="62" w:beforeLines="20" w:after="62" w:afterLines="20" w:line="300" w:lineRule="exact"/>
        <w:ind w:firstLine="420" w:firstLineChars="200"/>
        <w:rPr>
          <w:rFonts w:asciiTheme="minorEastAsia" w:hAnsiTheme="minorEastAsia" w:cstheme="minorEastAsia"/>
          <w:color w:val="000000" w:themeColor="text1"/>
          <w:szCs w:val="21"/>
          <w14:textFill>
            <w14:solidFill>
              <w14:schemeClr w14:val="tx1"/>
            </w14:solidFill>
          </w14:textFill>
        </w:rPr>
      </w:pPr>
      <w:r>
        <w:rPr>
          <w:rFonts w:hint="eastAsia" w:ascii="宋体" w:hAnsi="宋体"/>
          <w:kern w:val="0"/>
          <w:szCs w:val="21"/>
        </w:rPr>
        <w:t>考查学生理解</w:t>
      </w:r>
      <w:r>
        <w:rPr>
          <w:rFonts w:hint="eastAsia" w:ascii="宋体" w:hAnsi="宋体" w:cs="宋体"/>
          <w:kern w:val="0"/>
          <w:szCs w:val="21"/>
        </w:rPr>
        <w:t>和掌握心理学的基本概念、基本事实和基本理论的程度；考查学生运用心理学的基本理论和方法分析和解决有关实际问题的能力。</w:t>
      </w:r>
    </w:p>
    <w:p>
      <w:pPr>
        <w:spacing w:before="62" w:beforeLines="20" w:after="62" w:afterLines="20" w:line="300" w:lineRule="exact"/>
        <w:ind w:firstLine="420" w:firstLineChars="200"/>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二、考试内容</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2694"/>
        <w:gridCol w:w="4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第x章（名称）</w:t>
            </w:r>
          </w:p>
        </w:tc>
        <w:tc>
          <w:tcPr>
            <w:tcW w:w="1424" w:type="pct"/>
            <w:vAlign w:val="center"/>
          </w:tcPr>
          <w:p>
            <w:pPr>
              <w:spacing w:before="62" w:beforeLines="20" w:after="62" w:afterLines="20" w:line="300" w:lineRule="exact"/>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专题</w:t>
            </w:r>
            <w:r>
              <w:rPr>
                <w:rFonts w:asciiTheme="minorEastAsia" w:hAnsiTheme="minorEastAsia" w:cstheme="minorEastAsia"/>
                <w:color w:val="000000" w:themeColor="text1"/>
                <w:sz w:val="18"/>
                <w:szCs w:val="18"/>
                <w14:textFill>
                  <w14:solidFill>
                    <w14:schemeClr w14:val="tx1"/>
                  </w14:solidFill>
                </w14:textFill>
              </w:rPr>
              <w:t>（</w:t>
            </w:r>
            <w:r>
              <w:rPr>
                <w:rFonts w:hint="eastAsia" w:asciiTheme="minorEastAsia" w:hAnsiTheme="minorEastAsia" w:cstheme="minorEastAsia"/>
                <w:color w:val="000000" w:themeColor="text1"/>
                <w:sz w:val="18"/>
                <w:szCs w:val="18"/>
                <w14:textFill>
                  <w14:solidFill>
                    <w14:schemeClr w14:val="tx1"/>
                  </w14:solidFill>
                </w14:textFill>
              </w:rPr>
              <w:t>名称</w:t>
            </w:r>
            <w:r>
              <w:rPr>
                <w:rFonts w:asciiTheme="minorEastAsia" w:hAnsiTheme="minorEastAsia" w:cstheme="minorEastAsia"/>
                <w:color w:val="000000" w:themeColor="text1"/>
                <w:sz w:val="18"/>
                <w:szCs w:val="18"/>
                <w14:textFill>
                  <w14:solidFill>
                    <w14:schemeClr w14:val="tx1"/>
                  </w14:solidFill>
                </w14:textFill>
              </w:rPr>
              <w:t>）</w:t>
            </w:r>
          </w:p>
        </w:tc>
        <w:tc>
          <w:tcPr>
            <w:tcW w:w="2245" w:type="pct"/>
            <w:vAlign w:val="center"/>
          </w:tcPr>
          <w:p>
            <w:pPr>
              <w:spacing w:before="62" w:beforeLines="20" w:after="62" w:afterLines="20" w:line="300" w:lineRule="exact"/>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知识与</w:t>
            </w:r>
            <w:r>
              <w:rPr>
                <w:rFonts w:asciiTheme="minorEastAsia" w:hAnsiTheme="minorEastAsia" w:cstheme="minorEastAsia"/>
                <w:color w:val="000000" w:themeColor="text1"/>
                <w:sz w:val="18"/>
                <w:szCs w:val="18"/>
                <w14:textFill>
                  <w14:solidFill>
                    <w14:schemeClr w14:val="tx1"/>
                  </w14:solidFill>
                </w14:textFill>
              </w:rPr>
              <w:t>技能</w:t>
            </w:r>
            <w:r>
              <w:rPr>
                <w:rFonts w:hint="eastAsia" w:asciiTheme="minorEastAsia" w:hAnsiTheme="minorEastAsia" w:cstheme="minorEastAsia"/>
                <w:color w:val="000000" w:themeColor="text1"/>
                <w:sz w:val="18"/>
                <w:szCs w:val="18"/>
                <w14:textFill>
                  <w14:solidFill>
                    <w14:schemeClr w14:val="tx1"/>
                  </w14:solidFill>
                </w14:textFill>
              </w:rPr>
              <w:t>考核</w:t>
            </w:r>
            <w:r>
              <w:rPr>
                <w:rFonts w:asciiTheme="minorEastAsia" w:hAnsiTheme="minorEastAsia" w:cstheme="minorEastAsia"/>
                <w:color w:val="000000" w:themeColor="text1"/>
                <w:sz w:val="18"/>
                <w:szCs w:val="18"/>
                <w14:textFill>
                  <w14:solidFill>
                    <w14:schemeClr w14:val="tx1"/>
                  </w14:solidFill>
                </w14:textFill>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napToGrid w:val="0"/>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第一章</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绪论</w:t>
            </w:r>
          </w:p>
        </w:tc>
        <w:tc>
          <w:tcPr>
            <w:tcW w:w="2245" w:type="pct"/>
            <w:vAlign w:val="center"/>
          </w:tcPr>
          <w:p>
            <w:pPr>
              <w:snapToGrid w:val="0"/>
              <w:spacing w:before="62" w:beforeLines="20" w:after="62" w:afterLines="20" w:line="300" w:lineRule="exact"/>
              <w:rPr>
                <w:rFonts w:ascii="宋体" w:hAnsi="宋体" w:eastAsia="宋体"/>
                <w:sz w:val="18"/>
                <w:szCs w:val="18"/>
              </w:rPr>
            </w:pPr>
            <w:r>
              <w:rPr>
                <w:rFonts w:hint="eastAsia" w:ascii="宋体" w:hAnsi="宋体" w:eastAsia="宋体"/>
                <w:sz w:val="18"/>
                <w:szCs w:val="18"/>
              </w:rPr>
              <w:t>1.心理学的研究对象</w:t>
            </w:r>
          </w:p>
          <w:p>
            <w:pPr>
              <w:snapToGrid w:val="0"/>
              <w:spacing w:before="62" w:beforeLines="20" w:after="62" w:afterLines="20" w:line="300" w:lineRule="exact"/>
              <w:rPr>
                <w:rFonts w:ascii="宋体" w:hAnsi="宋体" w:eastAsia="宋体"/>
                <w:sz w:val="18"/>
                <w:szCs w:val="18"/>
              </w:rPr>
            </w:pPr>
            <w:r>
              <w:rPr>
                <w:rFonts w:ascii="宋体" w:hAnsi="宋体" w:eastAsia="宋体"/>
                <w:sz w:val="18"/>
                <w:szCs w:val="18"/>
              </w:rPr>
              <w:t>2</w:t>
            </w:r>
            <w:r>
              <w:rPr>
                <w:rFonts w:hint="eastAsia" w:ascii="宋体" w:hAnsi="宋体" w:eastAsia="宋体"/>
                <w:sz w:val="18"/>
                <w:szCs w:val="18"/>
              </w:rPr>
              <w:t>.</w:t>
            </w:r>
            <w:r>
              <w:rPr>
                <w:rFonts w:ascii="宋体" w:hAnsi="宋体" w:eastAsia="宋体"/>
                <w:sz w:val="18"/>
                <w:szCs w:val="18"/>
              </w:rPr>
              <w:t>心理学的意义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第二章</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注意</w:t>
            </w:r>
          </w:p>
        </w:tc>
        <w:tc>
          <w:tcPr>
            <w:tcW w:w="2245" w:type="pct"/>
            <w:vAlign w:val="center"/>
          </w:tcPr>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1.注意的含义与特点（指向性和集中性）</w:t>
            </w:r>
          </w:p>
          <w:p>
            <w:pPr>
              <w:spacing w:before="62" w:beforeLines="20" w:after="62" w:afterLines="20" w:line="300" w:lineRule="exact"/>
              <w:rPr>
                <w:rFonts w:ascii="宋体" w:hAnsi="宋体" w:eastAsia="宋体"/>
                <w:bCs/>
                <w:sz w:val="18"/>
                <w:szCs w:val="18"/>
              </w:rPr>
            </w:pPr>
            <w:r>
              <w:rPr>
                <w:rFonts w:hint="eastAsia" w:ascii="宋体" w:hAnsi="宋体" w:eastAsia="宋体"/>
                <w:bCs/>
                <w:sz w:val="18"/>
                <w:szCs w:val="18"/>
              </w:rPr>
              <w:t>2.无意注意的含义与引起无意注意的原因</w:t>
            </w:r>
          </w:p>
          <w:p>
            <w:pPr>
              <w:spacing w:before="62" w:beforeLines="20" w:after="62" w:afterLines="20" w:line="300" w:lineRule="exact"/>
              <w:rPr>
                <w:rFonts w:ascii="宋体" w:hAnsi="宋体" w:eastAsia="宋体"/>
                <w:bCs/>
                <w:sz w:val="18"/>
                <w:szCs w:val="18"/>
              </w:rPr>
            </w:pPr>
            <w:r>
              <w:rPr>
                <w:rFonts w:hint="eastAsia" w:ascii="宋体" w:hAnsi="宋体" w:eastAsia="宋体"/>
                <w:bCs/>
                <w:sz w:val="18"/>
                <w:szCs w:val="18"/>
              </w:rPr>
              <w:t>3.有意注意的含义与保持有意注意的条件</w:t>
            </w:r>
          </w:p>
          <w:p>
            <w:pPr>
              <w:spacing w:before="62" w:beforeLines="20" w:after="62" w:afterLines="20" w:line="300" w:lineRule="exact"/>
              <w:rPr>
                <w:rFonts w:ascii="宋体" w:hAnsi="宋体" w:eastAsia="宋体"/>
                <w:bCs/>
                <w:sz w:val="18"/>
                <w:szCs w:val="18"/>
              </w:rPr>
            </w:pPr>
            <w:r>
              <w:rPr>
                <w:rFonts w:hint="eastAsia" w:ascii="宋体" w:hAnsi="宋体" w:eastAsia="宋体"/>
                <w:sz w:val="18"/>
                <w:szCs w:val="18"/>
              </w:rPr>
              <w:t>4.注意的品质（注意的范围、注意的稳定性、注意的范围与注意的转移）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第三章</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感觉</w:t>
            </w:r>
          </w:p>
        </w:tc>
        <w:tc>
          <w:tcPr>
            <w:tcW w:w="2245" w:type="pct"/>
            <w:vAlign w:val="center"/>
          </w:tcPr>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1.感觉的含义</w:t>
            </w:r>
          </w:p>
          <w:p>
            <w:pPr>
              <w:tabs>
                <w:tab w:val="left" w:pos="3945"/>
              </w:tabs>
              <w:spacing w:before="62" w:beforeLines="20" w:after="62" w:afterLines="20" w:line="300" w:lineRule="exact"/>
              <w:outlineLvl w:val="0"/>
              <w:rPr>
                <w:rFonts w:ascii="宋体" w:hAnsi="宋体" w:eastAsia="宋体"/>
                <w:sz w:val="18"/>
                <w:szCs w:val="18"/>
              </w:rPr>
            </w:pPr>
            <w:r>
              <w:rPr>
                <w:rFonts w:hint="eastAsia" w:ascii="宋体" w:hAnsi="宋体" w:eastAsia="宋体"/>
                <w:sz w:val="18"/>
                <w:szCs w:val="18"/>
              </w:rPr>
              <w:t>2.外部感觉(视觉、听觉、味觉、嗅觉与皮肤感觉)与内部感觉（运动觉、平衡觉与内脏感觉）</w:t>
            </w:r>
          </w:p>
          <w:p>
            <w:pPr>
              <w:tabs>
                <w:tab w:val="left" w:pos="3945"/>
              </w:tabs>
              <w:spacing w:before="62" w:beforeLines="20" w:after="62" w:afterLines="20" w:line="300" w:lineRule="exact"/>
              <w:outlineLvl w:val="0"/>
              <w:rPr>
                <w:rFonts w:ascii="宋体" w:hAnsi="宋体" w:eastAsia="宋体"/>
                <w:sz w:val="18"/>
                <w:szCs w:val="18"/>
              </w:rPr>
            </w:pPr>
            <w:r>
              <w:rPr>
                <w:rFonts w:hint="eastAsia" w:ascii="宋体" w:hAnsi="宋体" w:eastAsia="宋体" w:cs="宋体"/>
                <w:kern w:val="0"/>
                <w:sz w:val="18"/>
                <w:szCs w:val="18"/>
              </w:rPr>
              <w:t>3.</w:t>
            </w:r>
            <w:r>
              <w:rPr>
                <w:rFonts w:hint="eastAsia" w:ascii="宋体" w:hAnsi="宋体" w:eastAsia="宋体"/>
                <w:sz w:val="18"/>
                <w:szCs w:val="18"/>
              </w:rPr>
              <w:t>感觉现象（感觉适应、感觉对比、联觉）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ind w:firstLine="360" w:firstLineChars="200"/>
              <w:jc w:val="center"/>
              <w:outlineLvl w:val="0"/>
              <w:rPr>
                <w:rFonts w:ascii="宋体" w:hAnsi="宋体" w:eastAsia="宋体"/>
                <w:sz w:val="18"/>
                <w:szCs w:val="18"/>
              </w:rPr>
            </w:pPr>
          </w:p>
          <w:p>
            <w:pPr>
              <w:spacing w:before="62" w:beforeLines="20" w:after="62" w:afterLines="20" w:line="300" w:lineRule="exact"/>
              <w:ind w:firstLine="360" w:firstLineChars="200"/>
              <w:jc w:val="center"/>
              <w:outlineLvl w:val="0"/>
              <w:rPr>
                <w:rFonts w:ascii="宋体" w:hAnsi="宋体" w:eastAsia="宋体"/>
                <w:bCs/>
                <w:sz w:val="18"/>
                <w:szCs w:val="18"/>
              </w:rPr>
            </w:pPr>
            <w:r>
              <w:rPr>
                <w:rFonts w:hint="eastAsia" w:ascii="宋体" w:hAnsi="宋体" w:eastAsia="宋体"/>
                <w:sz w:val="18"/>
                <w:szCs w:val="18"/>
              </w:rPr>
              <w:t xml:space="preserve">第四章  </w:t>
            </w:r>
          </w:p>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知 觉</w:t>
            </w:r>
          </w:p>
        </w:tc>
        <w:tc>
          <w:tcPr>
            <w:tcW w:w="2245" w:type="pct"/>
            <w:vAlign w:val="center"/>
          </w:tcPr>
          <w:p>
            <w:pPr>
              <w:spacing w:before="62" w:beforeLines="20" w:after="62" w:afterLines="20" w:line="300" w:lineRule="exact"/>
              <w:outlineLvl w:val="0"/>
              <w:rPr>
                <w:rFonts w:ascii="宋体" w:hAnsi="宋体" w:eastAsia="宋体"/>
                <w:sz w:val="18"/>
                <w:szCs w:val="18"/>
              </w:rPr>
            </w:pPr>
            <w:r>
              <w:rPr>
                <w:rFonts w:hint="eastAsia" w:ascii="宋体" w:hAnsi="宋体" w:eastAsia="宋体"/>
                <w:sz w:val="18"/>
                <w:szCs w:val="18"/>
              </w:rPr>
              <w:t>1.知觉的含义</w:t>
            </w:r>
          </w:p>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2.知觉的特性（选择性、整体性、理解性与恒常性）</w:t>
            </w:r>
          </w:p>
          <w:p>
            <w:pPr>
              <w:spacing w:before="62" w:beforeLines="20" w:after="62" w:afterLines="20" w:line="300" w:lineRule="exact"/>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3.空间知觉、时间知觉、运动知觉、似动知觉与错觉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bookmarkStart w:id="0" w:name="_Toc59195849"/>
            <w:r>
              <w:rPr>
                <w:rFonts w:hint="eastAsia" w:ascii="宋体" w:hAnsi="宋体" w:eastAsia="宋体"/>
                <w:sz w:val="18"/>
                <w:szCs w:val="18"/>
              </w:rPr>
              <w:t>第五章</w:t>
            </w:r>
            <w:bookmarkEnd w:id="0"/>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记 忆</w:t>
            </w:r>
          </w:p>
        </w:tc>
        <w:tc>
          <w:tcPr>
            <w:tcW w:w="2245" w:type="pct"/>
            <w:vAlign w:val="center"/>
          </w:tcPr>
          <w:p>
            <w:pPr>
              <w:spacing w:before="62" w:beforeLines="20" w:after="62" w:afterLines="20" w:line="300" w:lineRule="exact"/>
              <w:outlineLvl w:val="0"/>
              <w:rPr>
                <w:rFonts w:ascii="宋体" w:hAnsi="宋体" w:eastAsia="宋体"/>
                <w:sz w:val="18"/>
                <w:szCs w:val="18"/>
              </w:rPr>
            </w:pPr>
            <w:bookmarkStart w:id="1" w:name="_Toc59195851"/>
            <w:r>
              <w:rPr>
                <w:rFonts w:hint="eastAsia" w:ascii="宋体" w:hAnsi="宋体" w:eastAsia="宋体"/>
                <w:sz w:val="18"/>
                <w:szCs w:val="18"/>
              </w:rPr>
              <w:t>1.记忆</w:t>
            </w:r>
            <w:bookmarkEnd w:id="1"/>
            <w:r>
              <w:rPr>
                <w:rFonts w:hint="eastAsia" w:ascii="宋体" w:hAnsi="宋体" w:eastAsia="宋体"/>
                <w:sz w:val="18"/>
                <w:szCs w:val="18"/>
              </w:rPr>
              <w:t>的含义</w:t>
            </w:r>
          </w:p>
          <w:p>
            <w:pPr>
              <w:spacing w:before="62" w:beforeLines="20" w:after="62" w:afterLines="20" w:line="300" w:lineRule="exact"/>
              <w:rPr>
                <w:rFonts w:ascii="宋体" w:hAnsi="宋体" w:eastAsia="宋体"/>
                <w:bCs/>
                <w:sz w:val="18"/>
                <w:szCs w:val="18"/>
              </w:rPr>
            </w:pPr>
            <w:bookmarkStart w:id="2" w:name="_Toc59195854"/>
            <w:r>
              <w:rPr>
                <w:rFonts w:hint="eastAsia" w:ascii="宋体" w:hAnsi="宋体" w:eastAsia="宋体"/>
                <w:bCs/>
                <w:sz w:val="18"/>
                <w:szCs w:val="18"/>
              </w:rPr>
              <w:t>2.记忆的</w:t>
            </w:r>
            <w:bookmarkEnd w:id="2"/>
            <w:r>
              <w:rPr>
                <w:rFonts w:hint="eastAsia" w:ascii="宋体" w:hAnsi="宋体" w:eastAsia="宋体"/>
                <w:bCs/>
                <w:sz w:val="18"/>
                <w:szCs w:val="18"/>
              </w:rPr>
              <w:t>种类（形象记忆、语义记忆、情绪记忆与运动记忆；陈述性记忆与程序性记忆、感觉记忆、短时记忆与长时记忆）</w:t>
            </w:r>
          </w:p>
          <w:p>
            <w:pPr>
              <w:spacing w:before="62" w:beforeLines="20" w:after="62" w:afterLines="20" w:line="300" w:lineRule="exact"/>
              <w:rPr>
                <w:rFonts w:ascii="宋体" w:hAnsi="宋体" w:eastAsia="宋体"/>
                <w:sz w:val="18"/>
                <w:szCs w:val="18"/>
              </w:rPr>
            </w:pPr>
            <w:bookmarkStart w:id="3" w:name="_Toc59195861"/>
            <w:r>
              <w:rPr>
                <w:rFonts w:hint="eastAsia" w:ascii="宋体" w:hAnsi="宋体" w:eastAsia="宋体"/>
                <w:sz w:val="18"/>
                <w:szCs w:val="18"/>
              </w:rPr>
              <w:t>3.记忆过程</w:t>
            </w:r>
            <w:bookmarkEnd w:id="3"/>
            <w:r>
              <w:rPr>
                <w:rFonts w:hint="eastAsia" w:ascii="宋体" w:hAnsi="宋体" w:eastAsia="宋体"/>
                <w:sz w:val="18"/>
                <w:szCs w:val="18"/>
              </w:rPr>
              <w:t>（识记、保持、再认与回忆）</w:t>
            </w:r>
          </w:p>
          <w:p>
            <w:pPr>
              <w:spacing w:before="62" w:beforeLines="20" w:after="62" w:afterLines="20" w:line="300" w:lineRule="exact"/>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4.遗忘（遗忘的含义、遗忘规律，防止遗忘的方法：及时复习、复习方法多样化、合理分配复习时间、</w:t>
            </w:r>
            <w:r>
              <w:rPr>
                <w:rFonts w:hint="eastAsia" w:ascii="宋体" w:hAnsi="宋体" w:eastAsia="宋体"/>
                <w:bCs/>
                <w:sz w:val="18"/>
                <w:szCs w:val="18"/>
              </w:rPr>
              <w:t>阅读与尝试回忆相结合、适当的超额复习）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jc w:val="center"/>
        </w:trPr>
        <w:tc>
          <w:tcPr>
            <w:tcW w:w="1331"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 xml:space="preserve">第六章 </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思维</w:t>
            </w:r>
          </w:p>
        </w:tc>
        <w:tc>
          <w:tcPr>
            <w:tcW w:w="2245" w:type="pct"/>
            <w:vAlign w:val="center"/>
          </w:tcPr>
          <w:p>
            <w:pPr>
              <w:spacing w:before="62" w:beforeLines="20" w:after="62" w:afterLines="20" w:line="300" w:lineRule="exact"/>
              <w:rPr>
                <w:rFonts w:ascii="宋体" w:hAnsi="宋体" w:eastAsia="宋体"/>
                <w:sz w:val="18"/>
                <w:szCs w:val="18"/>
              </w:rPr>
            </w:pPr>
            <w:r>
              <w:rPr>
                <w:rFonts w:hint="eastAsia" w:ascii="宋体" w:hAnsi="宋体" w:eastAsia="宋体"/>
                <w:bCs/>
                <w:sz w:val="18"/>
                <w:szCs w:val="18"/>
              </w:rPr>
              <w:t>1.思维的含义与特点(概括性与间接性)</w:t>
            </w:r>
          </w:p>
          <w:p>
            <w:pPr>
              <w:spacing w:before="62" w:beforeLines="20" w:after="62" w:afterLines="20" w:line="300" w:lineRule="exact"/>
              <w:rPr>
                <w:rFonts w:ascii="宋体" w:hAnsi="宋体" w:eastAsia="宋体"/>
                <w:sz w:val="18"/>
                <w:szCs w:val="18"/>
              </w:rPr>
            </w:pPr>
            <w:r>
              <w:rPr>
                <w:rFonts w:hint="eastAsia" w:ascii="宋体" w:hAnsi="宋体" w:eastAsia="宋体"/>
                <w:bCs/>
                <w:sz w:val="18"/>
                <w:szCs w:val="18"/>
              </w:rPr>
              <w:t>2.思维的种类（动作思维、形象思维和抽象思维；发散思维和集中思维）</w:t>
            </w:r>
          </w:p>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3.思维过程（分析与综合、比较、抽象与概括）</w:t>
            </w:r>
          </w:p>
          <w:p>
            <w:pPr>
              <w:spacing w:before="62" w:beforeLines="20" w:after="62" w:afterLines="20" w:line="300" w:lineRule="exact"/>
              <w:rPr>
                <w:rFonts w:ascii="宋体" w:hAnsi="宋体" w:eastAsia="宋体"/>
                <w:bCs/>
                <w:sz w:val="18"/>
                <w:szCs w:val="18"/>
              </w:rPr>
            </w:pPr>
            <w:r>
              <w:rPr>
                <w:rFonts w:hint="eastAsia" w:ascii="宋体" w:hAnsi="宋体" w:eastAsia="宋体"/>
                <w:bCs/>
                <w:sz w:val="18"/>
                <w:szCs w:val="18"/>
              </w:rPr>
              <w:t>4.问题解决的一般步骤（提出或发现问题、明确问题、提出假设与检验假设）与影响问题解决的心理因素（问题情境、定势、功能固着、动机、情绪、知识经验、个性特征等）</w:t>
            </w:r>
          </w:p>
          <w:p>
            <w:pPr>
              <w:spacing w:before="62" w:beforeLines="20" w:after="62" w:afterLines="20" w:line="300" w:lineRule="exact"/>
              <w:outlineLvl w:val="0"/>
              <w:rPr>
                <w:rFonts w:ascii="宋体" w:hAnsi="宋体" w:eastAsia="宋体"/>
                <w:sz w:val="18"/>
                <w:szCs w:val="18"/>
              </w:rPr>
            </w:pPr>
            <w:r>
              <w:rPr>
                <w:rFonts w:hint="eastAsia" w:ascii="宋体" w:hAnsi="宋体" w:eastAsia="宋体"/>
                <w:sz w:val="18"/>
                <w:szCs w:val="18"/>
              </w:rPr>
              <w:t>5.表象的含义与特点（直观性、概括性与可操作性）</w:t>
            </w:r>
          </w:p>
          <w:p>
            <w:pPr>
              <w:spacing w:before="62" w:beforeLines="20" w:after="62" w:afterLines="20" w:line="300" w:lineRule="exact"/>
              <w:outlineLvl w:val="0"/>
              <w:rPr>
                <w:rFonts w:ascii="宋体" w:hAnsi="宋体" w:eastAsia="宋体"/>
                <w:sz w:val="18"/>
                <w:szCs w:val="18"/>
              </w:rPr>
            </w:pPr>
            <w:r>
              <w:rPr>
                <w:rFonts w:hint="eastAsia" w:ascii="宋体" w:hAnsi="宋体" w:eastAsia="宋体"/>
                <w:sz w:val="18"/>
                <w:szCs w:val="18"/>
              </w:rPr>
              <w:t>6.想象（想象的含义；再造想象、创造想象与幻想）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331" w:type="pct"/>
            <w:vAlign w:val="center"/>
          </w:tcPr>
          <w:p>
            <w:pPr>
              <w:widowControl/>
              <w:spacing w:before="62" w:beforeLines="20" w:after="62" w:afterLines="20" w:line="300" w:lineRule="exact"/>
              <w:ind w:firstLine="450" w:firstLineChars="250"/>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第七章</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bCs/>
                <w:sz w:val="18"/>
                <w:szCs w:val="18"/>
              </w:rPr>
              <w:t>情绪</w:t>
            </w:r>
          </w:p>
        </w:tc>
        <w:tc>
          <w:tcPr>
            <w:tcW w:w="2245" w:type="pct"/>
            <w:vAlign w:val="center"/>
          </w:tcPr>
          <w:p>
            <w:pPr>
              <w:spacing w:before="62" w:beforeLines="20" w:after="62" w:afterLines="20" w:line="300" w:lineRule="exact"/>
              <w:rPr>
                <w:rFonts w:ascii="宋体" w:hAnsi="宋体" w:eastAsia="宋体"/>
                <w:sz w:val="18"/>
                <w:szCs w:val="18"/>
              </w:rPr>
            </w:pPr>
            <w:r>
              <w:rPr>
                <w:rFonts w:ascii="宋体" w:hAnsi="宋体" w:eastAsia="宋体"/>
                <w:sz w:val="18"/>
                <w:szCs w:val="18"/>
              </w:rPr>
              <w:t>1</w:t>
            </w:r>
            <w:r>
              <w:rPr>
                <w:rFonts w:hint="eastAsia" w:ascii="宋体" w:hAnsi="宋体" w:eastAsia="宋体"/>
                <w:sz w:val="18"/>
                <w:szCs w:val="18"/>
              </w:rPr>
              <w:t>.</w:t>
            </w:r>
            <w:r>
              <w:rPr>
                <w:rFonts w:ascii="宋体" w:hAnsi="宋体" w:eastAsia="宋体"/>
                <w:sz w:val="18"/>
                <w:szCs w:val="18"/>
              </w:rPr>
              <w:t>情绪</w:t>
            </w:r>
            <w:r>
              <w:rPr>
                <w:rFonts w:hint="eastAsia" w:ascii="宋体" w:hAnsi="宋体" w:eastAsia="宋体"/>
                <w:sz w:val="18"/>
                <w:szCs w:val="18"/>
              </w:rPr>
              <w:t>的含义与</w:t>
            </w:r>
            <w:r>
              <w:rPr>
                <w:rFonts w:hint="eastAsia" w:ascii="宋体" w:hAnsi="宋体" w:eastAsia="宋体"/>
                <w:bCs/>
                <w:color w:val="000000"/>
                <w:sz w:val="18"/>
                <w:szCs w:val="18"/>
              </w:rPr>
              <w:t>功能（信号功能、动机功能、感染功能、调节功能）</w:t>
            </w:r>
          </w:p>
          <w:p>
            <w:pPr>
              <w:spacing w:before="62" w:beforeLines="20" w:after="62" w:afterLines="20" w:line="300" w:lineRule="exact"/>
              <w:rPr>
                <w:rFonts w:ascii="宋体" w:hAnsi="宋体" w:eastAsia="宋体"/>
                <w:bCs/>
                <w:color w:val="000000"/>
                <w:sz w:val="18"/>
                <w:szCs w:val="18"/>
              </w:rPr>
            </w:pPr>
            <w:r>
              <w:rPr>
                <w:rFonts w:hint="eastAsia" w:ascii="宋体" w:hAnsi="宋体" w:eastAsia="宋体"/>
                <w:bCs/>
                <w:color w:val="000000"/>
                <w:sz w:val="18"/>
                <w:szCs w:val="18"/>
              </w:rPr>
              <w:t>2.情绪状态(心境、激情与应激)</w:t>
            </w:r>
          </w:p>
          <w:p>
            <w:pPr>
              <w:spacing w:before="62" w:beforeLines="20" w:after="62" w:afterLines="20" w:line="300" w:lineRule="exact"/>
              <w:rPr>
                <w:rFonts w:ascii="宋体" w:hAnsi="宋体" w:eastAsia="宋体"/>
                <w:bCs/>
                <w:color w:val="000000"/>
                <w:sz w:val="18"/>
                <w:szCs w:val="18"/>
              </w:rPr>
            </w:pPr>
            <w:r>
              <w:rPr>
                <w:rFonts w:hint="eastAsia" w:ascii="宋体" w:hAnsi="宋体" w:eastAsia="宋体"/>
                <w:bCs/>
                <w:color w:val="000000"/>
                <w:sz w:val="18"/>
                <w:szCs w:val="18"/>
              </w:rPr>
              <w:t>3.情绪调节的含义与一般方法（生理调节、体验调节、行为调节、认知调节、人际调节）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331" w:type="pct"/>
            <w:vAlign w:val="center"/>
          </w:tcPr>
          <w:p>
            <w:pPr>
              <w:spacing w:before="62" w:beforeLines="20" w:after="62" w:afterLines="20" w:line="300" w:lineRule="exact"/>
              <w:ind w:firstLine="480"/>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 xml:space="preserve">第八章 </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sz w:val="18"/>
                <w:szCs w:val="18"/>
              </w:rPr>
              <w:t>需要、动机与意志</w:t>
            </w:r>
          </w:p>
        </w:tc>
        <w:tc>
          <w:tcPr>
            <w:tcW w:w="2245" w:type="pct"/>
            <w:vAlign w:val="center"/>
          </w:tcPr>
          <w:p>
            <w:pPr>
              <w:spacing w:before="62" w:beforeLines="20" w:after="62" w:afterLines="20" w:line="300" w:lineRule="exact"/>
              <w:rPr>
                <w:rFonts w:ascii="宋体" w:hAnsi="宋体" w:eastAsia="宋体"/>
                <w:sz w:val="18"/>
                <w:szCs w:val="18"/>
              </w:rPr>
            </w:pPr>
            <w:r>
              <w:rPr>
                <w:rFonts w:ascii="宋体" w:hAnsi="宋体" w:eastAsia="宋体"/>
                <w:sz w:val="18"/>
                <w:szCs w:val="18"/>
              </w:rPr>
              <w:t>1</w:t>
            </w:r>
            <w:r>
              <w:rPr>
                <w:rFonts w:hint="eastAsia" w:ascii="宋体" w:hAnsi="宋体" w:eastAsia="宋体"/>
                <w:sz w:val="18"/>
                <w:szCs w:val="18"/>
              </w:rPr>
              <w:t>.</w:t>
            </w:r>
            <w:r>
              <w:rPr>
                <w:rFonts w:ascii="宋体" w:hAnsi="宋体" w:eastAsia="宋体"/>
                <w:sz w:val="18"/>
                <w:szCs w:val="18"/>
              </w:rPr>
              <w:t>需要</w:t>
            </w:r>
            <w:r>
              <w:rPr>
                <w:rFonts w:hint="eastAsia" w:ascii="宋体" w:hAnsi="宋体" w:eastAsia="宋体"/>
                <w:sz w:val="18"/>
                <w:szCs w:val="18"/>
              </w:rPr>
              <w:t>（需要的含义、生理需要与社会需要、</w:t>
            </w:r>
          </w:p>
          <w:p>
            <w:pPr>
              <w:spacing w:before="62" w:beforeLines="20" w:after="62" w:afterLines="20" w:line="300" w:lineRule="exact"/>
              <w:rPr>
                <w:rFonts w:ascii="宋体" w:hAnsi="宋体" w:eastAsia="宋体"/>
                <w:bCs/>
                <w:color w:val="000000"/>
                <w:sz w:val="18"/>
                <w:szCs w:val="18"/>
              </w:rPr>
            </w:pPr>
            <w:r>
              <w:rPr>
                <w:rFonts w:hint="eastAsia" w:ascii="宋体" w:hAnsi="宋体" w:eastAsia="宋体"/>
                <w:sz w:val="18"/>
                <w:szCs w:val="18"/>
              </w:rPr>
              <w:t>马斯洛的</w:t>
            </w:r>
            <w:r>
              <w:rPr>
                <w:rFonts w:ascii="宋体" w:hAnsi="宋体" w:eastAsia="宋体"/>
                <w:bCs/>
                <w:sz w:val="18"/>
                <w:szCs w:val="18"/>
              </w:rPr>
              <w:t>需要</w:t>
            </w:r>
            <w:r>
              <w:rPr>
                <w:rFonts w:hint="eastAsia" w:ascii="宋体" w:hAnsi="宋体" w:eastAsia="宋体"/>
                <w:bCs/>
                <w:sz w:val="18"/>
                <w:szCs w:val="18"/>
              </w:rPr>
              <w:t>层次理论）</w:t>
            </w:r>
          </w:p>
          <w:p>
            <w:pPr>
              <w:spacing w:before="62" w:beforeLines="20" w:after="62" w:afterLines="20" w:line="300" w:lineRule="exact"/>
              <w:rPr>
                <w:rFonts w:ascii="宋体" w:hAnsi="宋体" w:eastAsia="宋体"/>
                <w:sz w:val="18"/>
                <w:szCs w:val="18"/>
              </w:rPr>
            </w:pPr>
            <w:r>
              <w:rPr>
                <w:rFonts w:ascii="宋体" w:hAnsi="宋体" w:eastAsia="宋体"/>
                <w:sz w:val="18"/>
                <w:szCs w:val="18"/>
              </w:rPr>
              <w:t>2</w:t>
            </w:r>
            <w:r>
              <w:rPr>
                <w:rFonts w:hint="eastAsia" w:ascii="宋体" w:hAnsi="宋体" w:eastAsia="宋体"/>
                <w:sz w:val="18"/>
                <w:szCs w:val="18"/>
              </w:rPr>
              <w:t>.</w:t>
            </w:r>
            <w:r>
              <w:rPr>
                <w:rFonts w:ascii="宋体" w:hAnsi="宋体" w:eastAsia="宋体"/>
                <w:sz w:val="18"/>
                <w:szCs w:val="18"/>
              </w:rPr>
              <w:t>动机（动机</w:t>
            </w:r>
            <w:r>
              <w:rPr>
                <w:rFonts w:hint="eastAsia" w:ascii="宋体" w:hAnsi="宋体" w:eastAsia="宋体"/>
                <w:sz w:val="18"/>
                <w:szCs w:val="18"/>
              </w:rPr>
              <w:t>的含义、诱因、外部动机与内部动机、动机的</w:t>
            </w:r>
            <w:r>
              <w:rPr>
                <w:rFonts w:hint="eastAsia" w:ascii="宋体" w:hAnsi="宋体" w:eastAsia="宋体"/>
                <w:bCs/>
                <w:sz w:val="18"/>
                <w:szCs w:val="18"/>
              </w:rPr>
              <w:t>归因理论与自我效能感理论）</w:t>
            </w:r>
          </w:p>
          <w:p>
            <w:pPr>
              <w:spacing w:before="62" w:beforeLines="20" w:after="62" w:afterLines="20" w:line="300" w:lineRule="exact"/>
              <w:rPr>
                <w:rFonts w:ascii="宋体" w:hAnsi="宋体" w:eastAsia="宋体"/>
                <w:sz w:val="18"/>
                <w:szCs w:val="18"/>
              </w:rPr>
            </w:pPr>
            <w:r>
              <w:rPr>
                <w:rFonts w:hint="eastAsia" w:ascii="宋体" w:hAnsi="宋体" w:eastAsia="宋体"/>
                <w:bCs/>
                <w:sz w:val="18"/>
                <w:szCs w:val="18"/>
              </w:rPr>
              <w:t>3.意志（意志的含义、意志行动的</w:t>
            </w:r>
            <w:r>
              <w:rPr>
                <w:rFonts w:hint="eastAsia" w:ascii="宋体" w:hAnsi="宋体" w:eastAsia="宋体"/>
                <w:sz w:val="18"/>
                <w:szCs w:val="18"/>
              </w:rPr>
              <w:t>特征、意志行动中的心理冲突：双趋冲突、双避冲突、趋避冲突）</w:t>
            </w:r>
          </w:p>
          <w:p>
            <w:pPr>
              <w:spacing w:before="62" w:beforeLines="20" w:after="62" w:afterLines="20" w:line="300" w:lineRule="exact"/>
              <w:rPr>
                <w:rFonts w:ascii="宋体" w:hAnsi="宋体" w:eastAsia="宋体"/>
                <w:kern w:val="0"/>
                <w:sz w:val="18"/>
                <w:szCs w:val="18"/>
              </w:rPr>
            </w:pPr>
            <w:r>
              <w:rPr>
                <w:rFonts w:hint="eastAsia" w:ascii="宋体" w:hAnsi="宋体" w:eastAsia="宋体"/>
                <w:sz w:val="18"/>
                <w:szCs w:val="18"/>
              </w:rPr>
              <w:t>4.意志品质（自觉性、果断性、坚定性、自制力）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331" w:type="pct"/>
            <w:vAlign w:val="center"/>
          </w:tcPr>
          <w:p>
            <w:pPr>
              <w:spacing w:before="62" w:beforeLines="20" w:after="62" w:afterLines="20" w:line="300" w:lineRule="exact"/>
              <w:ind w:firstLine="480"/>
              <w:jc w:val="center"/>
              <w:rPr>
                <w:rFonts w:ascii="宋体" w:hAnsi="宋体" w:eastAsia="宋体" w:cstheme="minorEastAsia"/>
                <w:color w:val="000000" w:themeColor="text1"/>
                <w:sz w:val="18"/>
                <w:szCs w:val="18"/>
                <w14:textFill>
                  <w14:solidFill>
                    <w14:schemeClr w14:val="tx1"/>
                  </w14:solidFill>
                </w14:textFill>
              </w:rPr>
            </w:pPr>
            <w:r>
              <w:rPr>
                <w:rStyle w:val="10"/>
                <w:rFonts w:hint="eastAsia" w:ascii="宋体" w:hAnsi="宋体" w:eastAsia="宋体"/>
                <w:b w:val="0"/>
                <w:sz w:val="18"/>
                <w:szCs w:val="18"/>
              </w:rPr>
              <w:t>第九章　</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Style w:val="10"/>
                <w:rFonts w:hint="eastAsia" w:ascii="宋体" w:hAnsi="宋体" w:eastAsia="宋体"/>
                <w:b w:val="0"/>
                <w:sz w:val="18"/>
                <w:szCs w:val="18"/>
              </w:rPr>
              <w:t>能　力</w:t>
            </w:r>
          </w:p>
        </w:tc>
        <w:tc>
          <w:tcPr>
            <w:tcW w:w="2245" w:type="pct"/>
            <w:vAlign w:val="center"/>
          </w:tcPr>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1.能力的含义</w:t>
            </w:r>
          </w:p>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2.能力和知识、技能的关系</w:t>
            </w:r>
          </w:p>
          <w:p>
            <w:pPr>
              <w:spacing w:before="62" w:beforeLines="20" w:after="62" w:afterLines="20" w:line="300" w:lineRule="exact"/>
              <w:rPr>
                <w:rFonts w:ascii="宋体" w:hAnsi="宋体" w:eastAsia="宋体"/>
                <w:sz w:val="18"/>
                <w:szCs w:val="18"/>
              </w:rPr>
            </w:pPr>
            <w:r>
              <w:rPr>
                <w:rFonts w:ascii="宋体" w:hAnsi="宋体" w:eastAsia="宋体"/>
                <w:bCs/>
                <w:sz w:val="18"/>
                <w:szCs w:val="18"/>
              </w:rPr>
              <w:t>3</w:t>
            </w:r>
            <w:r>
              <w:rPr>
                <w:rFonts w:hint="eastAsia" w:ascii="宋体" w:hAnsi="宋体" w:eastAsia="宋体"/>
                <w:bCs/>
                <w:sz w:val="18"/>
                <w:szCs w:val="18"/>
              </w:rPr>
              <w:t>.</w:t>
            </w:r>
            <w:r>
              <w:rPr>
                <w:rFonts w:ascii="宋体" w:hAnsi="宋体" w:eastAsia="宋体"/>
                <w:bCs/>
                <w:sz w:val="18"/>
                <w:szCs w:val="18"/>
              </w:rPr>
              <w:t>一般能力与特殊能力</w:t>
            </w:r>
          </w:p>
          <w:p>
            <w:pPr>
              <w:spacing w:before="62" w:beforeLines="20" w:after="62" w:afterLines="20" w:line="300" w:lineRule="exact"/>
              <w:rPr>
                <w:rFonts w:ascii="宋体" w:hAnsi="宋体" w:eastAsia="宋体"/>
                <w:sz w:val="18"/>
                <w:szCs w:val="18"/>
              </w:rPr>
            </w:pPr>
            <w:r>
              <w:rPr>
                <w:rFonts w:hint="eastAsia" w:ascii="宋体" w:hAnsi="宋体" w:eastAsia="宋体"/>
                <w:sz w:val="18"/>
                <w:szCs w:val="18"/>
              </w:rPr>
              <w:t>4.能力发展的个体差异（能力发展水平的差异、能力表现早晚的差异、能力类型的差异、能力的性别差异）</w:t>
            </w:r>
          </w:p>
          <w:p>
            <w:pPr>
              <w:spacing w:before="62" w:beforeLines="20" w:after="62" w:afterLines="20" w:line="300" w:lineRule="exact"/>
              <w:rPr>
                <w:rFonts w:ascii="宋体" w:hAnsi="宋体" w:eastAsia="宋体"/>
                <w:bCs/>
                <w:sz w:val="18"/>
                <w:szCs w:val="18"/>
              </w:rPr>
            </w:pPr>
            <w:r>
              <w:rPr>
                <w:rFonts w:hint="eastAsia" w:ascii="宋体" w:hAnsi="宋体" w:eastAsia="宋体"/>
                <w:bCs/>
                <w:sz w:val="18"/>
                <w:szCs w:val="18"/>
              </w:rPr>
              <w:t>5.影响能力形成与发展的因素（遗传素质、环境与教育、实践活动、个体主观能动性）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1"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cs="宋体"/>
                <w:kern w:val="0"/>
                <w:sz w:val="18"/>
                <w:szCs w:val="18"/>
              </w:rPr>
              <w:t>第十章</w:t>
            </w:r>
          </w:p>
        </w:tc>
        <w:tc>
          <w:tcPr>
            <w:tcW w:w="1424" w:type="pct"/>
            <w:vAlign w:val="center"/>
          </w:tcPr>
          <w:p>
            <w:pPr>
              <w:spacing w:before="62" w:beforeLines="20" w:after="62" w:afterLines="20" w:line="300" w:lineRule="exact"/>
              <w:jc w:val="center"/>
              <w:rPr>
                <w:rFonts w:ascii="宋体" w:hAnsi="宋体" w:eastAsia="宋体" w:cstheme="minorEastAsia"/>
                <w:color w:val="000000" w:themeColor="text1"/>
                <w:sz w:val="18"/>
                <w:szCs w:val="18"/>
                <w14:textFill>
                  <w14:solidFill>
                    <w14:schemeClr w14:val="tx1"/>
                  </w14:solidFill>
                </w14:textFill>
              </w:rPr>
            </w:pPr>
            <w:r>
              <w:rPr>
                <w:rFonts w:hint="eastAsia" w:ascii="宋体" w:hAnsi="宋体" w:eastAsia="宋体" w:cs="宋体"/>
                <w:kern w:val="0"/>
                <w:sz w:val="18"/>
                <w:szCs w:val="18"/>
              </w:rPr>
              <w:t>人格</w:t>
            </w:r>
          </w:p>
        </w:tc>
        <w:tc>
          <w:tcPr>
            <w:tcW w:w="2245" w:type="pct"/>
            <w:vAlign w:val="center"/>
          </w:tcPr>
          <w:p>
            <w:pPr>
              <w:spacing w:before="62" w:beforeLines="20" w:after="62" w:afterLines="20" w:line="300" w:lineRule="exact"/>
              <w:rPr>
                <w:rFonts w:ascii="宋体" w:hAnsi="宋体" w:eastAsia="宋体"/>
                <w:bCs/>
                <w:sz w:val="18"/>
                <w:szCs w:val="18"/>
              </w:rPr>
            </w:pPr>
            <w:r>
              <w:rPr>
                <w:rFonts w:hint="eastAsia" w:ascii="宋体" w:hAnsi="宋体" w:eastAsia="宋体" w:cs="宋体"/>
                <w:kern w:val="0"/>
                <w:sz w:val="18"/>
                <w:szCs w:val="18"/>
              </w:rPr>
              <w:t>1.人格的含义与人格的特征（独特性、稳定性、统合性、功能性、复杂性）</w:t>
            </w:r>
          </w:p>
          <w:p>
            <w:pPr>
              <w:widowControl/>
              <w:spacing w:before="62" w:beforeLines="20" w:after="62" w:afterLines="20" w:line="300" w:lineRule="exact"/>
              <w:rPr>
                <w:rFonts w:ascii="宋体" w:hAnsi="宋体" w:eastAsia="宋体" w:cs="宋体"/>
                <w:kern w:val="0"/>
                <w:sz w:val="18"/>
                <w:szCs w:val="18"/>
              </w:rPr>
            </w:pPr>
            <w:r>
              <w:rPr>
                <w:rFonts w:hint="eastAsia" w:ascii="宋体" w:hAnsi="宋体" w:eastAsia="宋体" w:cs="宋体"/>
                <w:kern w:val="0"/>
                <w:sz w:val="18"/>
                <w:szCs w:val="18"/>
              </w:rPr>
              <w:t>2.气质（气质的含义、气质类型—多血质、胆汁质、粘液质、抑郁质）</w:t>
            </w:r>
          </w:p>
          <w:p>
            <w:pPr>
              <w:widowControl/>
              <w:spacing w:before="62" w:beforeLines="20" w:after="62" w:afterLines="20" w:line="300" w:lineRule="exact"/>
              <w:rPr>
                <w:rFonts w:ascii="宋体" w:hAnsi="宋体" w:eastAsia="宋体" w:cs="宋体"/>
                <w:kern w:val="0"/>
                <w:sz w:val="18"/>
                <w:szCs w:val="18"/>
              </w:rPr>
            </w:pPr>
            <w:r>
              <w:rPr>
                <w:rFonts w:hint="eastAsia" w:ascii="宋体" w:hAnsi="宋体" w:eastAsia="宋体" w:cs="宋体"/>
                <w:kern w:val="0"/>
                <w:sz w:val="18"/>
                <w:szCs w:val="18"/>
              </w:rPr>
              <w:t>3.性格（性格的含义、性格与气质的关系）</w:t>
            </w:r>
          </w:p>
        </w:tc>
      </w:tr>
    </w:tbl>
    <w:p>
      <w:pPr>
        <w:pStyle w:val="6"/>
        <w:widowControl/>
        <w:shd w:val="clear" w:color="auto" w:fill="FFFFFF"/>
        <w:spacing w:before="62" w:beforeLines="20" w:beforeAutospacing="0" w:after="62" w:afterLines="20" w:afterAutospacing="0" w:line="300" w:lineRule="exact"/>
        <w:jc w:val="both"/>
        <w:textAlignment w:val="baseline"/>
        <w:rPr>
          <w:rFonts w:asciiTheme="minorEastAsia" w:hAnsiTheme="minorEastAsia" w:cstheme="minorEastAsia"/>
          <w:color w:val="000000" w:themeColor="text1"/>
          <w:sz w:val="21"/>
          <w:szCs w:val="21"/>
          <w14:textFill>
            <w14:solidFill>
              <w14:schemeClr w14:val="tx1"/>
            </w14:solidFill>
          </w14:textFill>
        </w:rPr>
      </w:pPr>
    </w:p>
    <w:p>
      <w:pPr>
        <w:pStyle w:val="6"/>
        <w:widowControl/>
        <w:shd w:val="clear" w:color="auto" w:fill="FFFFFF"/>
        <w:spacing w:before="62" w:beforeLines="20" w:beforeAutospacing="0" w:after="62" w:afterLines="20" w:afterAutospacing="0" w:line="300" w:lineRule="exact"/>
        <w:ind w:firstLine="420" w:firstLineChars="200"/>
        <w:jc w:val="both"/>
        <w:textAlignment w:val="baseline"/>
        <w:rPr>
          <w:rFonts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14:textFill>
            <w14:solidFill>
              <w14:schemeClr w14:val="tx1"/>
            </w14:solidFill>
          </w14:textFill>
        </w:rPr>
        <w:t>三、考试方式与试卷结构</w:t>
      </w:r>
    </w:p>
    <w:p>
      <w:pPr>
        <w:pStyle w:val="6"/>
        <w:widowControl/>
        <w:shd w:val="clear" w:color="auto" w:fill="FFFFFF"/>
        <w:spacing w:before="62" w:beforeLines="20" w:beforeAutospacing="0" w:after="62" w:afterLines="20" w:afterAutospacing="0" w:line="300" w:lineRule="exact"/>
        <w:ind w:firstLine="420" w:firstLineChars="200"/>
        <w:jc w:val="both"/>
        <w:textAlignment w:val="baseline"/>
        <w:rPr>
          <w:rFonts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shd w:val="clear" w:color="auto" w:fill="FFFFFF"/>
          <w14:textFill>
            <w14:solidFill>
              <w14:schemeClr w14:val="tx1"/>
            </w14:solidFill>
          </w14:textFill>
        </w:rPr>
        <w:t>1.考试方式：闭卷，笔试</w:t>
      </w:r>
    </w:p>
    <w:p>
      <w:pPr>
        <w:pStyle w:val="6"/>
        <w:widowControl/>
        <w:shd w:val="clear" w:color="auto" w:fill="FFFFFF"/>
        <w:spacing w:before="62" w:beforeLines="20" w:beforeAutospacing="0" w:after="62" w:afterLines="20" w:afterAutospacing="0" w:line="300" w:lineRule="exact"/>
        <w:ind w:firstLine="420" w:firstLineChars="200"/>
        <w:jc w:val="both"/>
        <w:textAlignment w:val="baseline"/>
        <w:rPr>
          <w:rFonts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shd w:val="clear" w:color="auto" w:fill="FFFFFF"/>
          <w14:textFill>
            <w14:solidFill>
              <w14:schemeClr w14:val="tx1"/>
            </w14:solidFill>
          </w14:textFill>
        </w:rPr>
        <w:t>2.试卷分数：满分150分</w:t>
      </w:r>
    </w:p>
    <w:p>
      <w:pPr>
        <w:pStyle w:val="6"/>
        <w:widowControl/>
        <w:shd w:val="clear" w:color="auto" w:fill="FFFFFF"/>
        <w:spacing w:before="62" w:beforeLines="20" w:beforeAutospacing="0" w:after="62" w:afterLines="20" w:afterAutospacing="0" w:line="300" w:lineRule="exact"/>
        <w:ind w:firstLine="420" w:firstLineChars="200"/>
        <w:jc w:val="both"/>
        <w:textAlignment w:val="baseline"/>
        <w:rPr>
          <w:rFonts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shd w:val="clear" w:color="auto" w:fill="FFFFFF"/>
          <w14:textFill>
            <w14:solidFill>
              <w14:schemeClr w14:val="tx1"/>
            </w14:solidFill>
          </w14:textFill>
        </w:rPr>
        <w:t>3.考试时间：120分钟</w:t>
      </w:r>
    </w:p>
    <w:p>
      <w:pPr>
        <w:pStyle w:val="6"/>
        <w:widowControl/>
        <w:shd w:val="clear" w:color="auto" w:fill="FFFFFF"/>
        <w:spacing w:before="62" w:beforeLines="20" w:beforeAutospacing="0" w:after="62" w:afterLines="20" w:afterAutospacing="0" w:line="300" w:lineRule="exact"/>
        <w:ind w:firstLine="420" w:firstLineChars="200"/>
        <w:jc w:val="both"/>
        <w:textAlignment w:val="baseline"/>
        <w:rPr>
          <w:rFonts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shd w:val="clear" w:color="auto" w:fill="FFFFFF"/>
          <w14:textFill>
            <w14:solidFill>
              <w14:schemeClr w14:val="tx1"/>
            </w14:solidFill>
          </w14:textFill>
        </w:rPr>
        <w:t>4.题型比例：</w:t>
      </w:r>
      <w:r>
        <w:rPr>
          <w:rFonts w:asciiTheme="minorEastAsia" w:hAnsiTheme="minorEastAsia" w:cstheme="minorEastAsia"/>
          <w:color w:val="000000" w:themeColor="text1"/>
          <w:sz w:val="21"/>
          <w:szCs w:val="21"/>
          <w14:textFill>
            <w14:solidFill>
              <w14:schemeClr w14:val="tx1"/>
            </w14:solidFill>
          </w14:textFill>
        </w:rPr>
        <w:t xml:space="preserve"> </w:t>
      </w:r>
    </w:p>
    <w:p>
      <w:pPr>
        <w:tabs>
          <w:tab w:val="left" w:pos="1788"/>
        </w:tabs>
        <w:spacing w:before="62" w:beforeLines="20" w:after="62" w:afterLines="20" w:line="30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判断题</w:t>
      </w:r>
      <w:r>
        <w:rPr>
          <w:rFonts w:asciiTheme="minorEastAsia" w:hAnsiTheme="minorEastAsia"/>
          <w:color w:val="000000" w:themeColor="text1"/>
          <w:szCs w:val="21"/>
          <w14:textFill>
            <w14:solidFill>
              <w14:schemeClr w14:val="tx1"/>
            </w14:solidFill>
          </w14:textFill>
        </w:rPr>
        <w:tab/>
      </w:r>
      <w:r>
        <w:rPr>
          <w:rFonts w:hint="eastAsia" w:asciiTheme="minorEastAsia" w:hAnsiTheme="minorEastAsia"/>
          <w:color w:val="000000" w:themeColor="text1"/>
          <w:szCs w:val="21"/>
          <w14:textFill>
            <w14:solidFill>
              <w14:schemeClr w14:val="tx1"/>
            </w14:solidFill>
          </w14:textFill>
        </w:rPr>
        <w:t>2</w:t>
      </w:r>
      <w:r>
        <w:rPr>
          <w:rFonts w:asciiTheme="minorEastAsia" w:hAnsiTheme="minorEastAsia"/>
          <w:color w:val="000000" w:themeColor="text1"/>
          <w:szCs w:val="21"/>
          <w14:textFill>
            <w14:solidFill>
              <w14:schemeClr w14:val="tx1"/>
            </w14:solidFill>
          </w14:textFill>
        </w:rPr>
        <w:t>0分</w:t>
      </w:r>
    </w:p>
    <w:p>
      <w:pPr>
        <w:spacing w:before="62" w:beforeLines="20" w:after="62" w:afterLines="20" w:line="30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单选题       3</w:t>
      </w:r>
      <w:r>
        <w:rPr>
          <w:rFonts w:asciiTheme="minorEastAsia" w:hAnsiTheme="minorEastAsia"/>
          <w:color w:val="000000" w:themeColor="text1"/>
          <w:szCs w:val="21"/>
          <w14:textFill>
            <w14:solidFill>
              <w14:schemeClr w14:val="tx1"/>
            </w14:solidFill>
          </w14:textFill>
        </w:rPr>
        <w:t>0</w:t>
      </w:r>
      <w:r>
        <w:rPr>
          <w:rFonts w:hint="eastAsia" w:asciiTheme="minorEastAsia" w:hAnsiTheme="minorEastAsia"/>
          <w:color w:val="000000" w:themeColor="text1"/>
          <w:szCs w:val="21"/>
          <w14:textFill>
            <w14:solidFill>
              <w14:schemeClr w14:val="tx1"/>
            </w14:solidFill>
          </w14:textFill>
        </w:rPr>
        <w:t>分</w:t>
      </w:r>
    </w:p>
    <w:p>
      <w:pPr>
        <w:spacing w:before="62" w:beforeLines="20" w:after="62" w:afterLines="20" w:line="30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多选题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 xml:space="preserve">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3</w:t>
      </w:r>
      <w:r>
        <w:rPr>
          <w:rFonts w:asciiTheme="minorEastAsia" w:hAnsiTheme="minorEastAsia"/>
          <w:color w:val="000000" w:themeColor="text1"/>
          <w:szCs w:val="21"/>
          <w14:textFill>
            <w14:solidFill>
              <w14:schemeClr w14:val="tx1"/>
            </w14:solidFill>
          </w14:textFill>
        </w:rPr>
        <w:t>0</w:t>
      </w:r>
      <w:r>
        <w:rPr>
          <w:rFonts w:hint="eastAsia" w:asciiTheme="minorEastAsia" w:hAnsiTheme="minorEastAsia"/>
          <w:color w:val="000000" w:themeColor="text1"/>
          <w:szCs w:val="21"/>
          <w14:textFill>
            <w14:solidFill>
              <w14:schemeClr w14:val="tx1"/>
            </w14:solidFill>
          </w14:textFill>
        </w:rPr>
        <w:t>分</w:t>
      </w:r>
    </w:p>
    <w:p>
      <w:pPr>
        <w:spacing w:before="62" w:beforeLines="20" w:after="62" w:afterLines="20" w:line="30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简答题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 xml:space="preserve">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4</w:t>
      </w:r>
      <w:r>
        <w:rPr>
          <w:rFonts w:asciiTheme="minorEastAsia" w:hAnsiTheme="minorEastAsia"/>
          <w:color w:val="000000" w:themeColor="text1"/>
          <w:szCs w:val="21"/>
          <w14:textFill>
            <w14:solidFill>
              <w14:schemeClr w14:val="tx1"/>
            </w14:solidFill>
          </w14:textFill>
        </w:rPr>
        <w:t>0</w:t>
      </w:r>
      <w:r>
        <w:rPr>
          <w:rFonts w:hint="eastAsia" w:asciiTheme="minorEastAsia" w:hAnsiTheme="minorEastAsia"/>
          <w:color w:val="000000" w:themeColor="text1"/>
          <w:szCs w:val="21"/>
          <w14:textFill>
            <w14:solidFill>
              <w14:schemeClr w14:val="tx1"/>
            </w14:solidFill>
          </w14:textFill>
        </w:rPr>
        <w:t xml:space="preserve"> 分</w:t>
      </w:r>
    </w:p>
    <w:p>
      <w:pPr>
        <w:spacing w:before="62" w:beforeLines="20" w:after="62" w:afterLines="20" w:line="30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论述题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30 分</w:t>
      </w:r>
    </w:p>
    <w:p>
      <w:pPr>
        <w:pStyle w:val="6"/>
        <w:widowControl/>
        <w:shd w:val="clear" w:color="auto" w:fill="FFFFFF"/>
        <w:spacing w:before="62" w:beforeLines="20" w:beforeAutospacing="0" w:after="62" w:afterLines="20" w:afterAutospacing="0" w:line="300" w:lineRule="exact"/>
        <w:ind w:firstLine="600" w:firstLineChars="200"/>
        <w:jc w:val="both"/>
        <w:textAlignment w:val="baseline"/>
        <w:rPr>
          <w:rFonts w:asciiTheme="minorEastAsia" w:hAnsiTheme="minorEastAsia" w:cstheme="minorEastAsia"/>
          <w:color w:val="000000" w:themeColor="text1"/>
          <w:sz w:val="30"/>
          <w:szCs w:val="30"/>
          <w14:textFill>
            <w14:solidFill>
              <w14:schemeClr w14:val="tx1"/>
            </w14:solidFill>
          </w14:textFill>
        </w:rPr>
      </w:pPr>
    </w:p>
    <w:p>
      <w:pPr>
        <w:widowControl/>
        <w:spacing w:before="62" w:beforeLines="20" w:after="62" w:afterLines="20" w:line="300" w:lineRule="exact"/>
        <w:jc w:val="left"/>
        <w:rPr>
          <w:color w:val="000000" w:themeColor="text1"/>
          <w:sz w:val="30"/>
          <w:szCs w:val="30"/>
          <w14:textFill>
            <w14:solidFill>
              <w14:schemeClr w14:val="tx1"/>
            </w14:solidFill>
          </w14:textFill>
        </w:rPr>
      </w:pPr>
      <w:r>
        <w:rPr>
          <w:color w:val="000000" w:themeColor="text1"/>
          <w:sz w:val="30"/>
          <w:szCs w:val="30"/>
          <w14:textFill>
            <w14:solidFill>
              <w14:schemeClr w14:val="tx1"/>
            </w14:solidFill>
          </w14:textFill>
        </w:rPr>
        <w:br w:type="page"/>
      </w:r>
    </w:p>
    <w:p>
      <w:pPr>
        <w:spacing w:before="62" w:beforeLines="20" w:after="62" w:afterLines="20" w:line="300" w:lineRule="exact"/>
        <w:ind w:firstLine="643" w:firstLineChars="200"/>
        <w:jc w:val="center"/>
        <w:rPr>
          <w:rFonts w:ascii="黑体" w:eastAsia="黑体"/>
          <w:b/>
          <w:sz w:val="32"/>
          <w:szCs w:val="32"/>
        </w:rPr>
      </w:pPr>
      <w:r>
        <w:rPr>
          <w:rFonts w:hint="eastAsia" w:ascii="黑体" w:eastAsia="黑体"/>
          <w:b/>
          <w:sz w:val="32"/>
          <w:szCs w:val="32"/>
        </w:rPr>
        <w:t>井冈山大学2020年专升本《教育学原理》课程考试大纲</w:t>
      </w:r>
    </w:p>
    <w:p>
      <w:pPr>
        <w:pStyle w:val="3"/>
        <w:spacing w:before="62" w:beforeLines="20" w:after="62" w:afterLines="20" w:line="300" w:lineRule="exact"/>
        <w:ind w:left="0" w:firstLine="210" w:firstLineChars="100"/>
        <w:rPr>
          <w:rFonts w:ascii="宋体" w:hAnsi="宋体"/>
          <w:sz w:val="21"/>
          <w:szCs w:val="21"/>
        </w:rPr>
      </w:pPr>
    </w:p>
    <w:p>
      <w:pPr>
        <w:pStyle w:val="3"/>
        <w:spacing w:before="62" w:beforeLines="20" w:after="62" w:afterLines="20" w:line="400" w:lineRule="exact"/>
        <w:ind w:left="0" w:firstLine="420" w:firstLineChars="200"/>
        <w:rPr>
          <w:rFonts w:ascii="宋体" w:hAnsi="宋体"/>
          <w:sz w:val="21"/>
          <w:szCs w:val="21"/>
        </w:rPr>
      </w:pPr>
      <w:r>
        <w:rPr>
          <w:rFonts w:hint="eastAsia" w:ascii="宋体" w:hAnsi="宋体"/>
          <w:sz w:val="21"/>
          <w:szCs w:val="21"/>
        </w:rPr>
        <w:t>一、考试科目概述</w:t>
      </w:r>
    </w:p>
    <w:p>
      <w:pPr>
        <w:spacing w:before="62" w:beforeLines="20" w:after="62" w:afterLines="20" w:line="400" w:lineRule="exact"/>
        <w:ind w:firstLine="314" w:firstLineChars="149"/>
        <w:rPr>
          <w:rFonts w:ascii="宋体" w:hAnsi="宋体"/>
          <w:b/>
          <w:szCs w:val="21"/>
        </w:rPr>
      </w:pPr>
      <w:r>
        <w:rPr>
          <w:rFonts w:hint="eastAsia" w:ascii="宋体" w:hAnsi="宋体"/>
          <w:b/>
          <w:szCs w:val="21"/>
        </w:rPr>
        <w:t>（一）</w:t>
      </w:r>
      <w:r>
        <w:rPr>
          <w:rFonts w:hint="eastAsia" w:ascii="宋体" w:hAnsi="宋体"/>
          <w:szCs w:val="21"/>
        </w:rPr>
        <w:t>考试目的</w:t>
      </w:r>
    </w:p>
    <w:p>
      <w:pPr>
        <w:pStyle w:val="3"/>
        <w:spacing w:before="62" w:beforeLines="20" w:after="62" w:afterLines="20" w:line="400" w:lineRule="exact"/>
        <w:ind w:left="0" w:firstLine="315" w:firstLineChars="150"/>
        <w:rPr>
          <w:rFonts w:ascii="宋体" w:hAnsi="宋体"/>
          <w:sz w:val="21"/>
          <w:szCs w:val="21"/>
        </w:rPr>
      </w:pPr>
      <w:r>
        <w:rPr>
          <w:rFonts w:hint="eastAsia" w:ascii="宋体" w:hAnsi="宋体"/>
          <w:sz w:val="21"/>
          <w:szCs w:val="21"/>
        </w:rPr>
        <w:t>掌握普通教育的基本原理、基本概念和基本知识；夯实中、小学教学管理工作必备的基本技能；树立科学的正确的学生观和教育观；对现实教育现象和问题有自己的思辨能力和探究精神，为成为一名合格的中、小学教育工作者打下坚实的理论和技能基础。</w:t>
      </w:r>
    </w:p>
    <w:p>
      <w:pPr>
        <w:pStyle w:val="3"/>
        <w:spacing w:before="62" w:beforeLines="20" w:after="62" w:afterLines="20" w:line="400" w:lineRule="exact"/>
        <w:ind w:left="0" w:firstLine="210" w:firstLineChars="100"/>
        <w:rPr>
          <w:rFonts w:ascii="宋体" w:hAnsi="宋体"/>
          <w:sz w:val="21"/>
          <w:szCs w:val="21"/>
        </w:rPr>
      </w:pPr>
      <w:r>
        <w:rPr>
          <w:rFonts w:hint="eastAsia" w:ascii="宋体" w:hAnsi="宋体"/>
          <w:sz w:val="21"/>
          <w:szCs w:val="21"/>
        </w:rPr>
        <w:t>（二）考试要求</w:t>
      </w:r>
    </w:p>
    <w:p>
      <w:pPr>
        <w:spacing w:before="62" w:beforeLines="20" w:after="62" w:afterLines="20" w:line="400" w:lineRule="exact"/>
        <w:ind w:firstLine="420" w:firstLineChars="200"/>
        <w:rPr>
          <w:rFonts w:ascii="宋体" w:hAnsi="宋体"/>
          <w:szCs w:val="21"/>
        </w:rPr>
      </w:pPr>
      <w:r>
        <w:rPr>
          <w:rFonts w:hint="eastAsia" w:ascii="宋体" w:hAnsi="宋体"/>
          <w:szCs w:val="21"/>
        </w:rPr>
        <w:t>一方面要反映教学大纲内容，突出重点与难点；另一方面力争具体化、规范化；对学生能力要求上分为识记、理解掌握和应用三个层次。识记是要求学生知道本课程有关名词、概念、原理；理解掌握是在识记的基础上，能比较全面地把握，把知识系统化；应用是要求学生能运用本课程的基本概念、原理、方法、分析和解决实际问题。</w:t>
      </w:r>
    </w:p>
    <w:p>
      <w:pPr>
        <w:spacing w:before="62" w:beforeLines="20" w:after="62" w:afterLines="20" w:line="300" w:lineRule="exact"/>
        <w:ind w:firstLine="211" w:firstLineChars="100"/>
        <w:rPr>
          <w:rFonts w:ascii="宋体" w:hAnsi="宋体"/>
          <w:b/>
          <w:szCs w:val="21"/>
        </w:rPr>
      </w:pPr>
      <w:r>
        <w:rPr>
          <w:rFonts w:hint="eastAsia" w:ascii="宋体" w:hAnsi="宋体"/>
          <w:b/>
          <w:szCs w:val="21"/>
        </w:rPr>
        <w:t>二、考试内容（知识要点）</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480"/>
        <w:gridCol w:w="4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31" w:type="pc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章节（名称）</w:t>
            </w:r>
          </w:p>
        </w:tc>
        <w:tc>
          <w:tcPr>
            <w:tcW w:w="1311" w:type="pc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专题</w:t>
            </w:r>
            <w:r>
              <w:rPr>
                <w:rFonts w:ascii="宋体" w:hAnsi="宋体" w:cs="宋体"/>
                <w:color w:val="000000"/>
                <w:kern w:val="0"/>
                <w:sz w:val="18"/>
                <w:szCs w:val="18"/>
              </w:rPr>
              <w:t>（</w:t>
            </w:r>
            <w:r>
              <w:rPr>
                <w:rFonts w:hint="eastAsia" w:ascii="宋体" w:hAnsi="宋体" w:cs="宋体"/>
                <w:color w:val="000000"/>
                <w:kern w:val="0"/>
                <w:sz w:val="18"/>
                <w:szCs w:val="18"/>
              </w:rPr>
              <w:t>名称</w:t>
            </w:r>
            <w:r>
              <w:rPr>
                <w:rFonts w:ascii="宋体" w:hAnsi="宋体" w:cs="宋体"/>
                <w:color w:val="000000"/>
                <w:kern w:val="0"/>
                <w:sz w:val="18"/>
                <w:szCs w:val="18"/>
              </w:rPr>
              <w:t>）</w:t>
            </w:r>
          </w:p>
        </w:tc>
        <w:tc>
          <w:tcPr>
            <w:tcW w:w="2358" w:type="pc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知识与</w:t>
            </w:r>
            <w:r>
              <w:rPr>
                <w:rFonts w:ascii="宋体" w:hAnsi="宋体" w:cs="宋体"/>
                <w:color w:val="000000"/>
                <w:kern w:val="0"/>
                <w:sz w:val="18"/>
                <w:szCs w:val="18"/>
              </w:rPr>
              <w:t>技能</w:t>
            </w:r>
            <w:r>
              <w:rPr>
                <w:rFonts w:hint="eastAsia" w:ascii="宋体" w:hAnsi="宋体" w:cs="宋体"/>
                <w:color w:val="000000"/>
                <w:kern w:val="0"/>
                <w:sz w:val="18"/>
                <w:szCs w:val="18"/>
              </w:rPr>
              <w:t>考核</w:t>
            </w:r>
            <w:r>
              <w:rPr>
                <w:rFonts w:ascii="宋体" w:hAnsi="宋体" w:cs="宋体"/>
                <w:color w:val="000000"/>
                <w:kern w:val="0"/>
                <w:sz w:val="18"/>
                <w:szCs w:val="18"/>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3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第一章 教育与教育学</w:t>
            </w:r>
          </w:p>
        </w:tc>
        <w:tc>
          <w:tcPr>
            <w:tcW w:w="1311" w:type="pc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一、教育的定义</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教育的定义（识记、掌握）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二、教育的构成要素</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教育的基本构成要素及其关系（识记理解）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三、教育的发展历程</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（一）教育的起源（识记）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（二）教育的发展阶段及其特征（理解掌握）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四、教育学的发展阶段</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（一）教育学的萌芽；（代表人物及其思想著作）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（二）独立形态教育学的产生；（代表人物及其思想著作）</w:t>
            </w:r>
            <w:r>
              <w:rPr>
                <w:rFonts w:hint="eastAsia" w:ascii="宋体" w:hAnsi="宋体" w:cs="宋体"/>
                <w:color w:val="000000"/>
                <w:kern w:val="0"/>
                <w:sz w:val="18"/>
                <w:szCs w:val="18"/>
              </w:rPr>
              <w:t>（识记、掌握）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（三）教育学的发展。（代表人物及其思想著作）（识记、掌握）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第二章教育功能</w:t>
            </w: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一、教育功能的概述</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（一）教育功能的含义（识记）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（二）教育功能的类型（理解）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二、教育的社会功能</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（一）教育的经济功能（理解、掌握）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（二）教育的政治功能（理解、掌握）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（三）教育的文化功能（理解、掌握）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（四）教育的人口功能（理解、掌握）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三、教育的个体功能</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（一）人的身心发展及其规律（识记、理解）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（二）人的身心发展的主要影响因素（理解掌握、运用）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33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第三章教育目的</w:t>
            </w: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一、教育目的的概述</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（一）教育目的的概念（识记）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（二）教育目的的作用（理解）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（三）教育目的的类型（理解掌握）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（四）教育目的的确立依据（识记，理解）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二、马克思主义关于人的全面发展学说</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（一）马克思主义关于人的全面发展的科学含义（理解掌握）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（二）全面发展教育的组成部分（理解掌握）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三、我国的教育目的</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（一）我国教育目的内容及其精神实质（理解掌握）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（二）实施教育目的的基本要求（应用）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33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第四章教育制度</w:t>
            </w:r>
          </w:p>
          <w:p>
            <w:pPr>
              <w:spacing w:before="62" w:beforeLines="20" w:after="62" w:afterLines="20" w:line="360" w:lineRule="exact"/>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一、教育制度</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（一）教育制度的概念（识记）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（二）制约教育制度的因素（理解）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（三）教育制度的特点（理解）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（四）教育制度的历史发展（理解）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二、学校教育制度</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（一）学校教育制度的概念（识记）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（二）学制确立的依据（理解掌握）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（三）我国现行学校教育制度（识记）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（四）现代学校制度的类型及变革（理解掌握）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第五章教师与学生</w:t>
            </w: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一、教师</w:t>
            </w: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（一）教师的地位与作用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（二）教师的职责、角色和形象（理解掌握）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（三）教师的专业素质结构（理解掌握、应用）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vAlign w:val="center"/>
          </w:tcPr>
          <w:p>
            <w:pPr>
              <w:spacing w:before="62" w:beforeLines="20" w:after="62" w:afterLines="20" w:line="360" w:lineRule="exact"/>
              <w:ind w:firstLine="43" w:firstLineChars="24"/>
              <w:rPr>
                <w:rFonts w:ascii="宋体" w:hAnsi="宋体" w:cs="宋体"/>
                <w:color w:val="000000"/>
                <w:kern w:val="0"/>
                <w:sz w:val="18"/>
                <w:szCs w:val="18"/>
              </w:rPr>
            </w:pPr>
            <w:r>
              <w:rPr>
                <w:rFonts w:hint="eastAsia" w:ascii="宋体" w:hAnsi="宋体" w:cs="宋体"/>
                <w:color w:val="000000"/>
                <w:kern w:val="0"/>
                <w:sz w:val="18"/>
                <w:szCs w:val="18"/>
              </w:rPr>
              <w:t>（四）教师个体的专业性发展（理解、应用）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二、学生</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（一）学生的本质特点（理解掌握）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（二）学生的社会地位与教育地位（理解、应用）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（三）学生的发展（理解掌握）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restart"/>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r>
              <w:rPr>
                <w:rFonts w:hint="eastAsia" w:ascii="宋体" w:hAnsi="宋体" w:cs="宋体"/>
                <w:color w:val="000000"/>
                <w:kern w:val="0"/>
                <w:sz w:val="18"/>
                <w:szCs w:val="18"/>
              </w:rPr>
              <w:t>三、师生关系</w:t>
            </w: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（一）师生关系的概念及其类型（识记）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（二）影响师生关系的因素（识记、理解）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33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1311" w:type="pct"/>
            <w:vMerge w:val="continue"/>
            <w:shd w:val="clear" w:color="auto" w:fill="auto"/>
            <w:vAlign w:val="center"/>
          </w:tcPr>
          <w:p>
            <w:pPr>
              <w:spacing w:before="62" w:beforeLines="20" w:after="62" w:afterLines="20" w:line="360" w:lineRule="exact"/>
              <w:jc w:val="center"/>
              <w:rPr>
                <w:rFonts w:ascii="宋体" w:hAnsi="宋体" w:cs="宋体"/>
                <w:color w:val="000000"/>
                <w:kern w:val="0"/>
                <w:sz w:val="18"/>
                <w:szCs w:val="18"/>
              </w:rPr>
            </w:pPr>
          </w:p>
        </w:tc>
        <w:tc>
          <w:tcPr>
            <w:tcW w:w="2358" w:type="pct"/>
            <w:shd w:val="clear" w:color="auto" w:fill="auto"/>
          </w:tcPr>
          <w:p>
            <w:pPr>
              <w:spacing w:before="62" w:beforeLines="20" w:after="62" w:afterLines="20" w:line="360" w:lineRule="exact"/>
              <w:rPr>
                <w:rFonts w:ascii="宋体" w:hAnsi="宋体"/>
                <w:kern w:val="0"/>
                <w:sz w:val="18"/>
                <w:szCs w:val="18"/>
              </w:rPr>
            </w:pPr>
            <w:r>
              <w:rPr>
                <w:rFonts w:hint="eastAsia" w:ascii="宋体" w:hAnsi="宋体"/>
                <w:kern w:val="0"/>
                <w:sz w:val="18"/>
                <w:szCs w:val="18"/>
              </w:rPr>
              <w:t>（三）理想师生关系的特点及其建立的策略（应用）</w:t>
            </w:r>
          </w:p>
        </w:tc>
      </w:tr>
    </w:tbl>
    <w:p>
      <w:pPr>
        <w:spacing w:before="62" w:beforeLines="20" w:after="62" w:afterLines="20" w:line="300" w:lineRule="exact"/>
        <w:rPr>
          <w:rFonts w:ascii="宋体" w:hAnsi="宋体"/>
          <w:szCs w:val="21"/>
        </w:rPr>
      </w:pPr>
    </w:p>
    <w:p>
      <w:pPr>
        <w:spacing w:before="62" w:beforeLines="20" w:after="62" w:afterLines="20" w:line="300" w:lineRule="exact"/>
        <w:ind w:firstLine="413" w:firstLineChars="196"/>
        <w:rPr>
          <w:rFonts w:ascii="宋体" w:hAnsi="宋体"/>
          <w:szCs w:val="21"/>
        </w:rPr>
      </w:pPr>
      <w:r>
        <w:rPr>
          <w:rFonts w:hint="eastAsia" w:ascii="宋体" w:hAnsi="宋体"/>
          <w:b/>
          <w:szCs w:val="21"/>
        </w:rPr>
        <w:t>三、</w:t>
      </w:r>
      <w:r>
        <w:rPr>
          <w:rFonts w:hint="eastAsia" w:ascii="宋体" w:hAnsi="宋体" w:cs="黑体"/>
          <w:b/>
          <w:szCs w:val="21"/>
          <w:lang w:val="zh-CN"/>
        </w:rPr>
        <w:t>考试方式与试卷结构</w:t>
      </w:r>
    </w:p>
    <w:p>
      <w:pPr>
        <w:autoSpaceDE w:val="0"/>
        <w:autoSpaceDN w:val="0"/>
        <w:adjustRightInd w:val="0"/>
        <w:spacing w:before="62" w:beforeLines="20" w:after="62" w:afterLines="20" w:line="300" w:lineRule="exact"/>
        <w:ind w:firstLine="420" w:firstLineChars="200"/>
        <w:rPr>
          <w:rFonts w:ascii="宋体" w:hAnsi="宋体"/>
          <w:szCs w:val="21"/>
        </w:rPr>
      </w:pPr>
      <w:r>
        <w:rPr>
          <w:rFonts w:hint="eastAsia" w:ascii="宋体" w:hAnsi="宋体"/>
          <w:szCs w:val="21"/>
        </w:rPr>
        <w:t>1.考试方式：闭卷，笔试</w:t>
      </w:r>
    </w:p>
    <w:p>
      <w:pPr>
        <w:autoSpaceDE w:val="0"/>
        <w:autoSpaceDN w:val="0"/>
        <w:adjustRightInd w:val="0"/>
        <w:spacing w:before="62" w:beforeLines="20" w:after="62" w:afterLines="20" w:line="300" w:lineRule="exact"/>
        <w:ind w:firstLine="420" w:firstLineChars="200"/>
        <w:rPr>
          <w:rFonts w:ascii="宋体" w:hAnsi="宋体"/>
          <w:szCs w:val="21"/>
        </w:rPr>
      </w:pPr>
      <w:r>
        <w:rPr>
          <w:rFonts w:hint="eastAsia" w:ascii="宋体" w:hAnsi="宋体"/>
          <w:szCs w:val="21"/>
        </w:rPr>
        <w:t>2.试卷分数：满分150分</w:t>
      </w:r>
    </w:p>
    <w:p>
      <w:pPr>
        <w:autoSpaceDE w:val="0"/>
        <w:autoSpaceDN w:val="0"/>
        <w:adjustRightInd w:val="0"/>
        <w:spacing w:before="62" w:beforeLines="20" w:after="62" w:afterLines="20" w:line="300" w:lineRule="exact"/>
        <w:ind w:firstLine="420" w:firstLineChars="200"/>
        <w:rPr>
          <w:rFonts w:ascii="宋体" w:hAnsi="宋体"/>
          <w:szCs w:val="21"/>
        </w:rPr>
      </w:pPr>
      <w:r>
        <w:rPr>
          <w:rFonts w:hint="eastAsia" w:ascii="宋体" w:hAnsi="宋体"/>
          <w:szCs w:val="21"/>
        </w:rPr>
        <w:t>3.考试时间：120分钟</w:t>
      </w:r>
    </w:p>
    <w:p>
      <w:pPr>
        <w:autoSpaceDE w:val="0"/>
        <w:autoSpaceDN w:val="0"/>
        <w:adjustRightInd w:val="0"/>
        <w:spacing w:before="62" w:beforeLines="20" w:after="62" w:afterLines="20" w:line="300" w:lineRule="exact"/>
        <w:ind w:firstLine="420" w:firstLineChars="200"/>
        <w:rPr>
          <w:rFonts w:ascii="宋体" w:hAnsi="宋体"/>
          <w:szCs w:val="21"/>
        </w:rPr>
      </w:pPr>
      <w:r>
        <w:rPr>
          <w:rFonts w:hint="eastAsia" w:ascii="宋体" w:hAnsi="宋体"/>
          <w:szCs w:val="21"/>
        </w:rPr>
        <w:t>4.题型结构：填空题     10分</w:t>
      </w:r>
    </w:p>
    <w:p>
      <w:pPr>
        <w:autoSpaceDE w:val="0"/>
        <w:autoSpaceDN w:val="0"/>
        <w:adjustRightInd w:val="0"/>
        <w:spacing w:before="62" w:beforeLines="20" w:after="62" w:afterLines="20" w:line="300" w:lineRule="exact"/>
        <w:ind w:firstLine="1680" w:firstLineChars="800"/>
        <w:rPr>
          <w:rFonts w:ascii="宋体" w:hAnsi="宋体"/>
          <w:szCs w:val="21"/>
        </w:rPr>
      </w:pPr>
      <w:r>
        <w:rPr>
          <w:rFonts w:hint="eastAsia" w:ascii="宋体" w:hAnsi="宋体"/>
          <w:szCs w:val="21"/>
        </w:rPr>
        <w:t>单项选择题 30分</w:t>
      </w:r>
    </w:p>
    <w:p>
      <w:pPr>
        <w:autoSpaceDE w:val="0"/>
        <w:autoSpaceDN w:val="0"/>
        <w:adjustRightInd w:val="0"/>
        <w:spacing w:before="62" w:beforeLines="20" w:after="62" w:afterLines="20" w:line="300" w:lineRule="exact"/>
        <w:ind w:firstLine="1680" w:firstLineChars="800"/>
        <w:rPr>
          <w:rFonts w:ascii="宋体" w:hAnsi="宋体"/>
          <w:szCs w:val="21"/>
        </w:rPr>
      </w:pPr>
      <w:r>
        <w:rPr>
          <w:rFonts w:hint="eastAsia" w:ascii="宋体" w:hAnsi="宋体"/>
          <w:szCs w:val="21"/>
        </w:rPr>
        <w:t>名词解释   16分</w:t>
      </w:r>
    </w:p>
    <w:p>
      <w:pPr>
        <w:autoSpaceDE w:val="0"/>
        <w:autoSpaceDN w:val="0"/>
        <w:adjustRightInd w:val="0"/>
        <w:spacing w:before="62" w:beforeLines="20" w:after="62" w:afterLines="20" w:line="300" w:lineRule="exact"/>
        <w:ind w:firstLine="1680" w:firstLineChars="800"/>
        <w:rPr>
          <w:rFonts w:ascii="宋体" w:hAnsi="宋体"/>
          <w:szCs w:val="21"/>
        </w:rPr>
      </w:pPr>
      <w:r>
        <w:rPr>
          <w:rFonts w:hint="eastAsia" w:ascii="宋体" w:hAnsi="宋体"/>
          <w:szCs w:val="21"/>
        </w:rPr>
        <w:t xml:space="preserve">简答题     36分 </w:t>
      </w:r>
    </w:p>
    <w:p>
      <w:pPr>
        <w:autoSpaceDE w:val="0"/>
        <w:autoSpaceDN w:val="0"/>
        <w:adjustRightInd w:val="0"/>
        <w:spacing w:before="62" w:beforeLines="20" w:after="62" w:afterLines="20" w:line="300" w:lineRule="exact"/>
        <w:ind w:firstLine="1680" w:firstLineChars="800"/>
        <w:rPr>
          <w:rFonts w:ascii="宋体" w:hAnsi="宋体"/>
          <w:szCs w:val="21"/>
        </w:rPr>
      </w:pPr>
      <w:r>
        <w:rPr>
          <w:rFonts w:hint="eastAsia" w:ascii="宋体" w:hAnsi="宋体"/>
          <w:szCs w:val="21"/>
        </w:rPr>
        <w:t>案例分析题 39分</w:t>
      </w:r>
    </w:p>
    <w:p>
      <w:pPr>
        <w:autoSpaceDE w:val="0"/>
        <w:autoSpaceDN w:val="0"/>
        <w:adjustRightInd w:val="0"/>
        <w:spacing w:before="62" w:beforeLines="20" w:after="62" w:afterLines="20" w:line="300" w:lineRule="exact"/>
        <w:ind w:firstLine="1680" w:firstLineChars="800"/>
        <w:rPr>
          <w:color w:val="000000" w:themeColor="text1"/>
          <w:sz w:val="30"/>
          <w:szCs w:val="30"/>
          <w14:textFill>
            <w14:solidFill>
              <w14:schemeClr w14:val="tx1"/>
            </w14:solidFill>
          </w14:textFill>
        </w:rPr>
      </w:pPr>
      <w:r>
        <w:rPr>
          <w:rFonts w:hint="eastAsia" w:ascii="宋体" w:hAnsi="宋体"/>
          <w:szCs w:val="21"/>
        </w:rPr>
        <w:t>论述题     19分</w:t>
      </w:r>
    </w:p>
    <w:p>
      <w:pPr>
        <w:autoSpaceDE w:val="0"/>
        <w:autoSpaceDN w:val="0"/>
        <w:adjustRightInd w:val="0"/>
        <w:spacing w:before="62" w:beforeLines="20" w:after="62" w:afterLines="20" w:line="300" w:lineRule="exact"/>
        <w:ind w:firstLine="600" w:firstLineChars="200"/>
        <w:rPr>
          <w:color w:val="000000" w:themeColor="text1"/>
          <w:sz w:val="30"/>
          <w:szCs w:val="30"/>
          <w14:textFill>
            <w14:solidFill>
              <w14:schemeClr w14:val="tx1"/>
            </w14:solidFill>
          </w14:textFill>
        </w:rPr>
      </w:pPr>
      <w:bookmarkStart w:id="4" w:name="_GoBack"/>
      <w:bookmarkEnd w:id="4"/>
    </w:p>
    <w:sectPr>
      <w:pgSz w:w="11906" w:h="16838"/>
      <w:pgMar w:top="1304" w:right="1247" w:bottom="119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B1CB6"/>
    <w:rsid w:val="00000052"/>
    <w:rsid w:val="000115A4"/>
    <w:rsid w:val="00021CDD"/>
    <w:rsid w:val="00037BF7"/>
    <w:rsid w:val="000400F8"/>
    <w:rsid w:val="00045FC2"/>
    <w:rsid w:val="0008100C"/>
    <w:rsid w:val="000974DB"/>
    <w:rsid w:val="000B0659"/>
    <w:rsid w:val="000C661E"/>
    <w:rsid w:val="000D0F71"/>
    <w:rsid w:val="00114AC9"/>
    <w:rsid w:val="00130F86"/>
    <w:rsid w:val="00161B46"/>
    <w:rsid w:val="00180E7B"/>
    <w:rsid w:val="0019409D"/>
    <w:rsid w:val="001B31BD"/>
    <w:rsid w:val="001C4B66"/>
    <w:rsid w:val="001D5A0C"/>
    <w:rsid w:val="001D7150"/>
    <w:rsid w:val="001F4A24"/>
    <w:rsid w:val="002257B3"/>
    <w:rsid w:val="00274D9E"/>
    <w:rsid w:val="002A023C"/>
    <w:rsid w:val="0030745C"/>
    <w:rsid w:val="00311664"/>
    <w:rsid w:val="0034391F"/>
    <w:rsid w:val="00370011"/>
    <w:rsid w:val="00376CB9"/>
    <w:rsid w:val="003C50CF"/>
    <w:rsid w:val="003E161F"/>
    <w:rsid w:val="00401D51"/>
    <w:rsid w:val="00407143"/>
    <w:rsid w:val="00426073"/>
    <w:rsid w:val="00433941"/>
    <w:rsid w:val="004374EF"/>
    <w:rsid w:val="00482E26"/>
    <w:rsid w:val="004E389F"/>
    <w:rsid w:val="00527934"/>
    <w:rsid w:val="005300F4"/>
    <w:rsid w:val="005348A0"/>
    <w:rsid w:val="00553AB3"/>
    <w:rsid w:val="0057766C"/>
    <w:rsid w:val="00581FB8"/>
    <w:rsid w:val="00593EE2"/>
    <w:rsid w:val="005C212A"/>
    <w:rsid w:val="005D3EE8"/>
    <w:rsid w:val="005F3235"/>
    <w:rsid w:val="005F6736"/>
    <w:rsid w:val="00600E33"/>
    <w:rsid w:val="0060367B"/>
    <w:rsid w:val="00622E47"/>
    <w:rsid w:val="0066657D"/>
    <w:rsid w:val="00697846"/>
    <w:rsid w:val="006B07E3"/>
    <w:rsid w:val="006B3728"/>
    <w:rsid w:val="006B4258"/>
    <w:rsid w:val="006D1819"/>
    <w:rsid w:val="006D284D"/>
    <w:rsid w:val="006D37A0"/>
    <w:rsid w:val="006E1DAD"/>
    <w:rsid w:val="006E5498"/>
    <w:rsid w:val="006F1C24"/>
    <w:rsid w:val="00712E31"/>
    <w:rsid w:val="00716F6C"/>
    <w:rsid w:val="00721418"/>
    <w:rsid w:val="0072478B"/>
    <w:rsid w:val="00751D8A"/>
    <w:rsid w:val="00752534"/>
    <w:rsid w:val="00762395"/>
    <w:rsid w:val="007A661A"/>
    <w:rsid w:val="0084573A"/>
    <w:rsid w:val="00847A03"/>
    <w:rsid w:val="0085033A"/>
    <w:rsid w:val="00850667"/>
    <w:rsid w:val="00851F62"/>
    <w:rsid w:val="00855AF0"/>
    <w:rsid w:val="008612E0"/>
    <w:rsid w:val="008648B6"/>
    <w:rsid w:val="008C6824"/>
    <w:rsid w:val="008D3864"/>
    <w:rsid w:val="008E7779"/>
    <w:rsid w:val="008F0472"/>
    <w:rsid w:val="008F31E3"/>
    <w:rsid w:val="00920F9F"/>
    <w:rsid w:val="00936C59"/>
    <w:rsid w:val="00993D0D"/>
    <w:rsid w:val="009C10E3"/>
    <w:rsid w:val="009C50E8"/>
    <w:rsid w:val="009E6A9A"/>
    <w:rsid w:val="009F72C8"/>
    <w:rsid w:val="00A11DC3"/>
    <w:rsid w:val="00A12ADF"/>
    <w:rsid w:val="00A21C7D"/>
    <w:rsid w:val="00A24BAE"/>
    <w:rsid w:val="00A4104E"/>
    <w:rsid w:val="00A416B8"/>
    <w:rsid w:val="00A62305"/>
    <w:rsid w:val="00A76E59"/>
    <w:rsid w:val="00A80309"/>
    <w:rsid w:val="00AC20DB"/>
    <w:rsid w:val="00AC53A9"/>
    <w:rsid w:val="00AD4D49"/>
    <w:rsid w:val="00AF5443"/>
    <w:rsid w:val="00B25D35"/>
    <w:rsid w:val="00B348A8"/>
    <w:rsid w:val="00B34AA0"/>
    <w:rsid w:val="00B50883"/>
    <w:rsid w:val="00B5458B"/>
    <w:rsid w:val="00B93C84"/>
    <w:rsid w:val="00C02C54"/>
    <w:rsid w:val="00C125EF"/>
    <w:rsid w:val="00C16F4F"/>
    <w:rsid w:val="00C32E22"/>
    <w:rsid w:val="00C47116"/>
    <w:rsid w:val="00C57BBC"/>
    <w:rsid w:val="00C64916"/>
    <w:rsid w:val="00C8053D"/>
    <w:rsid w:val="00C812B3"/>
    <w:rsid w:val="00C82D63"/>
    <w:rsid w:val="00C92312"/>
    <w:rsid w:val="00D023DF"/>
    <w:rsid w:val="00D30600"/>
    <w:rsid w:val="00D43AC7"/>
    <w:rsid w:val="00D63F31"/>
    <w:rsid w:val="00D81690"/>
    <w:rsid w:val="00D86A83"/>
    <w:rsid w:val="00DA5871"/>
    <w:rsid w:val="00DC5F3A"/>
    <w:rsid w:val="00DD234D"/>
    <w:rsid w:val="00DD2BD6"/>
    <w:rsid w:val="00E11188"/>
    <w:rsid w:val="00E33308"/>
    <w:rsid w:val="00E41FF1"/>
    <w:rsid w:val="00E67C87"/>
    <w:rsid w:val="00E86DC1"/>
    <w:rsid w:val="00EA72BA"/>
    <w:rsid w:val="00EC4B60"/>
    <w:rsid w:val="00EC4FFD"/>
    <w:rsid w:val="00ED66B8"/>
    <w:rsid w:val="00F045A3"/>
    <w:rsid w:val="00F34F22"/>
    <w:rsid w:val="00F46E72"/>
    <w:rsid w:val="00F50150"/>
    <w:rsid w:val="00F57908"/>
    <w:rsid w:val="00F64E10"/>
    <w:rsid w:val="00FD61BB"/>
    <w:rsid w:val="00FF0AB0"/>
    <w:rsid w:val="00FF33DA"/>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D42D0"/>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A2792"/>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775D0"/>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35494"/>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1348E"/>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55113"/>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AE7AFC"/>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4"/>
    <w:qFormat/>
    <w:uiPriority w:val="0"/>
    <w:pPr>
      <w:ind w:left="720"/>
    </w:pPr>
    <w:rPr>
      <w:rFonts w:ascii="Times New Roman" w:hAnsi="Times New Roman" w:eastAsia="宋体" w:cs="Times New Roman"/>
      <w:sz w:val="24"/>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页眉 Char"/>
    <w:basedOn w:val="9"/>
    <w:link w:val="5"/>
    <w:uiPriority w:val="0"/>
    <w:rPr>
      <w:rFonts w:asciiTheme="minorHAnsi" w:hAnsiTheme="minorHAnsi" w:eastAsiaTheme="minorEastAsia" w:cstheme="minorBidi"/>
      <w:kern w:val="2"/>
      <w:sz w:val="18"/>
      <w:szCs w:val="18"/>
    </w:rPr>
  </w:style>
  <w:style w:type="character" w:customStyle="1" w:styleId="12">
    <w:name w:val="页脚 Char"/>
    <w:basedOn w:val="9"/>
    <w:link w:val="4"/>
    <w:qFormat/>
    <w:uiPriority w:val="0"/>
    <w:rPr>
      <w:rFonts w:asciiTheme="minorHAnsi" w:hAnsiTheme="minorHAnsi" w:eastAsiaTheme="minorEastAsia" w:cstheme="minorBidi"/>
      <w:kern w:val="2"/>
      <w:sz w:val="18"/>
      <w:szCs w:val="18"/>
    </w:rPr>
  </w:style>
  <w:style w:type="character" w:customStyle="1" w:styleId="13">
    <w:name w:val="标题 1 Char"/>
    <w:basedOn w:val="9"/>
    <w:link w:val="2"/>
    <w:qFormat/>
    <w:uiPriority w:val="0"/>
    <w:rPr>
      <w:rFonts w:asciiTheme="minorHAnsi" w:hAnsiTheme="minorHAnsi" w:eastAsiaTheme="minorEastAsia" w:cstheme="minorBidi"/>
      <w:b/>
      <w:bCs/>
      <w:kern w:val="44"/>
      <w:sz w:val="44"/>
      <w:szCs w:val="44"/>
    </w:rPr>
  </w:style>
  <w:style w:type="character" w:customStyle="1" w:styleId="14">
    <w:name w:val="正文文本缩进 Char"/>
    <w:basedOn w:val="9"/>
    <w:link w:val="3"/>
    <w:qFormat/>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5DFC5-8B3C-4AFC-B100-E3F95E2C099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471</Words>
  <Characters>2691</Characters>
  <Lines>22</Lines>
  <Paragraphs>6</Paragraphs>
  <TotalTime>1</TotalTime>
  <ScaleCrop>false</ScaleCrop>
  <LinksUpToDate>false</LinksUpToDate>
  <CharactersWithSpaces>3156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2020-06-07T14:46:00Z</dcterms:created>
  <dc:creator>阳朝</dc:creator>
  <cp:lastModifiedBy>阳朝</cp:lastModifiedBy>
  <dcterms:modified xsi:type="dcterms:W3CDTF">2020-06-13T13:25:57Z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